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88FA" w14:textId="1B290E31" w:rsidR="00CC494F" w:rsidRDefault="00CC494F" w:rsidP="00CC494F">
      <w:pPr>
        <w:rPr>
          <w:rFonts w:ascii="Arial" w:hAnsi="Arial" w:cs="Arial"/>
          <w:b/>
          <w:sz w:val="32"/>
          <w:szCs w:val="32"/>
        </w:rPr>
      </w:pPr>
      <w:bookmarkStart w:id="0" w:name="_GoBack"/>
      <w:bookmarkEnd w:id="0"/>
      <w:r>
        <w:rPr>
          <w:rFonts w:ascii="Arial" w:hAnsi="Arial" w:cs="Arial"/>
          <w:b/>
          <w:sz w:val="32"/>
          <w:szCs w:val="32"/>
        </w:rPr>
        <w:t>As at close of business Friday 3</w:t>
      </w:r>
      <w:r w:rsidRPr="00D76A42">
        <w:rPr>
          <w:rFonts w:ascii="Arial" w:hAnsi="Arial" w:cs="Arial"/>
          <w:b/>
          <w:sz w:val="32"/>
          <w:szCs w:val="32"/>
          <w:vertAlign w:val="superscript"/>
        </w:rPr>
        <w:t>rd</w:t>
      </w:r>
      <w:r>
        <w:rPr>
          <w:rFonts w:ascii="Arial" w:hAnsi="Arial" w:cs="Arial"/>
          <w:b/>
          <w:sz w:val="32"/>
          <w:szCs w:val="32"/>
        </w:rPr>
        <w:t xml:space="preserve"> August 2018 the AFA had received </w:t>
      </w:r>
      <w:r w:rsidR="0091345D">
        <w:rPr>
          <w:rFonts w:ascii="Arial" w:hAnsi="Arial" w:cs="Arial"/>
          <w:b/>
          <w:sz w:val="32"/>
          <w:szCs w:val="32"/>
        </w:rPr>
        <w:t>2</w:t>
      </w:r>
      <w:r w:rsidR="000C51C0">
        <w:rPr>
          <w:rFonts w:ascii="Arial" w:hAnsi="Arial" w:cs="Arial"/>
          <w:b/>
          <w:sz w:val="32"/>
          <w:szCs w:val="32"/>
        </w:rPr>
        <w:t xml:space="preserve"> </w:t>
      </w:r>
      <w:r>
        <w:rPr>
          <w:rFonts w:ascii="Arial" w:hAnsi="Arial" w:cs="Arial"/>
          <w:b/>
          <w:sz w:val="32"/>
          <w:szCs w:val="32"/>
        </w:rPr>
        <w:t xml:space="preserve">Motions </w:t>
      </w:r>
      <w:r w:rsidR="000C51C0">
        <w:rPr>
          <w:rFonts w:ascii="Arial" w:hAnsi="Arial" w:cs="Arial"/>
          <w:b/>
          <w:sz w:val="32"/>
          <w:szCs w:val="32"/>
        </w:rPr>
        <w:t xml:space="preserve">from members </w:t>
      </w:r>
      <w:r>
        <w:rPr>
          <w:rFonts w:ascii="Arial" w:hAnsi="Arial" w:cs="Arial"/>
          <w:b/>
          <w:sz w:val="32"/>
          <w:szCs w:val="32"/>
        </w:rPr>
        <w:t>for submission to the 2018 AGM for show of hands voting on the night. The Motions are shown below in order to allow members to have maximum time to consider the proposals.</w:t>
      </w:r>
    </w:p>
    <w:p w14:paraId="7649CA7D" w14:textId="77777777" w:rsidR="00CC494F" w:rsidRDefault="00CC494F" w:rsidP="00CC494F">
      <w:pPr>
        <w:rPr>
          <w:rFonts w:ascii="Arial" w:hAnsi="Arial" w:cs="Arial"/>
          <w:b/>
          <w:sz w:val="32"/>
          <w:szCs w:val="32"/>
        </w:rPr>
      </w:pPr>
    </w:p>
    <w:p w14:paraId="07EA1E4A" w14:textId="77777777" w:rsidR="00CC494F" w:rsidRDefault="00CC494F" w:rsidP="00CC494F">
      <w:pPr>
        <w:rPr>
          <w:rFonts w:ascii="Arial" w:hAnsi="Arial" w:cs="Arial"/>
          <w:b/>
          <w:sz w:val="32"/>
          <w:szCs w:val="32"/>
        </w:rPr>
      </w:pPr>
    </w:p>
    <w:p w14:paraId="3B98C08B" w14:textId="77777777" w:rsidR="00CC494F" w:rsidRPr="000C51C0" w:rsidRDefault="00CC494F" w:rsidP="00CC494F">
      <w:pPr>
        <w:rPr>
          <w:rFonts w:ascii="Arial" w:hAnsi="Arial" w:cs="Arial"/>
          <w:b/>
          <w:sz w:val="40"/>
          <w:szCs w:val="40"/>
        </w:rPr>
      </w:pPr>
      <w:r w:rsidRPr="000C51C0">
        <w:rPr>
          <w:rFonts w:ascii="Arial" w:hAnsi="Arial" w:cs="Arial"/>
          <w:b/>
          <w:sz w:val="40"/>
          <w:szCs w:val="40"/>
        </w:rPr>
        <w:t>Motions Submitted to 2018 AFA AGM.</w:t>
      </w:r>
    </w:p>
    <w:p w14:paraId="6E1F6F28" w14:textId="77777777" w:rsidR="00CC494F" w:rsidRDefault="00CC494F" w:rsidP="00CC494F">
      <w:pPr>
        <w:rPr>
          <w:rFonts w:ascii="Arial" w:hAnsi="Arial" w:cs="Arial"/>
          <w:sz w:val="32"/>
          <w:szCs w:val="32"/>
        </w:rPr>
      </w:pPr>
    </w:p>
    <w:p w14:paraId="46F8497E" w14:textId="77777777" w:rsidR="003A7DBC" w:rsidRDefault="00CC494F" w:rsidP="00CC494F">
      <w:pPr>
        <w:rPr>
          <w:rFonts w:ascii="Arial" w:hAnsi="Arial" w:cs="Arial"/>
          <w:b/>
          <w:sz w:val="32"/>
          <w:szCs w:val="32"/>
        </w:rPr>
      </w:pPr>
      <w:r w:rsidRPr="00716E92">
        <w:rPr>
          <w:rFonts w:ascii="Arial" w:hAnsi="Arial" w:cs="Arial"/>
          <w:b/>
          <w:sz w:val="32"/>
          <w:szCs w:val="32"/>
        </w:rPr>
        <w:t>MOTION 1.</w:t>
      </w:r>
      <w:r w:rsidR="003A7DBC">
        <w:rPr>
          <w:rFonts w:ascii="Arial" w:hAnsi="Arial" w:cs="Arial"/>
          <w:b/>
          <w:sz w:val="32"/>
          <w:szCs w:val="32"/>
        </w:rPr>
        <w:t xml:space="preserve"> (</w:t>
      </w:r>
      <w:r>
        <w:rPr>
          <w:rFonts w:ascii="Arial" w:hAnsi="Arial" w:cs="Arial"/>
          <w:b/>
          <w:sz w:val="32"/>
          <w:szCs w:val="32"/>
        </w:rPr>
        <w:t xml:space="preserve">submitted by member Samantha Brown CRN 2626).   </w:t>
      </w:r>
    </w:p>
    <w:p w14:paraId="3E283945" w14:textId="77777777" w:rsidR="00CC494F" w:rsidRDefault="00CC494F" w:rsidP="00CC494F">
      <w:pPr>
        <w:rPr>
          <w:rFonts w:ascii="Arial" w:hAnsi="Arial" w:cs="Arial"/>
          <w:b/>
          <w:sz w:val="32"/>
          <w:szCs w:val="32"/>
        </w:rPr>
      </w:pPr>
      <w:r>
        <w:rPr>
          <w:rFonts w:ascii="Arial" w:hAnsi="Arial" w:cs="Arial"/>
          <w:b/>
          <w:sz w:val="32"/>
          <w:szCs w:val="32"/>
        </w:rPr>
        <w:t xml:space="preserve">That the AFA adopt the ulna length measuring device and associated jump heights chart, as outlined in the detailed wording below, in place of the withers measure approach and that the wording of the Rules be amended as shown below.  </w:t>
      </w:r>
    </w:p>
    <w:p w14:paraId="2829E562" w14:textId="77777777" w:rsidR="00CC494F" w:rsidRDefault="00CC494F" w:rsidP="00CC494F">
      <w:pPr>
        <w:rPr>
          <w:rFonts w:ascii="Arial" w:hAnsi="Arial" w:cs="Arial"/>
          <w:b/>
          <w:sz w:val="32"/>
          <w:szCs w:val="32"/>
        </w:rPr>
      </w:pPr>
    </w:p>
    <w:p w14:paraId="6A51A7DB" w14:textId="77777777" w:rsidR="00CC494F" w:rsidRDefault="00CC494F" w:rsidP="00CC494F">
      <w:pPr>
        <w:rPr>
          <w:rFonts w:ascii="Arial" w:hAnsi="Arial" w:cs="Arial"/>
          <w:b/>
          <w:sz w:val="32"/>
          <w:szCs w:val="32"/>
        </w:rPr>
      </w:pPr>
    </w:p>
    <w:p w14:paraId="59A172CB" w14:textId="77777777" w:rsidR="00CC494F" w:rsidRDefault="00CC494F" w:rsidP="00CC494F">
      <w:pPr>
        <w:rPr>
          <w:rFonts w:ascii="Arial" w:hAnsi="Arial" w:cs="Arial"/>
          <w:sz w:val="28"/>
          <w:szCs w:val="28"/>
        </w:rPr>
      </w:pPr>
      <w:r>
        <w:rPr>
          <w:rFonts w:ascii="Arial" w:hAnsi="Arial" w:cs="Arial"/>
          <w:b/>
          <w:sz w:val="32"/>
          <w:szCs w:val="32"/>
        </w:rPr>
        <w:t xml:space="preserve">YES / NO </w:t>
      </w:r>
    </w:p>
    <w:p w14:paraId="21BDC7B7" w14:textId="77777777" w:rsidR="00C82508" w:rsidRDefault="00C82508"/>
    <w:p w14:paraId="08A37586" w14:textId="77777777" w:rsidR="00CC494F" w:rsidRDefault="00CC494F" w:rsidP="00CC494F">
      <w:pPr>
        <w:rPr>
          <w:b/>
        </w:rPr>
      </w:pPr>
    </w:p>
    <w:p w14:paraId="01E05872" w14:textId="77777777" w:rsidR="00CC494F" w:rsidRPr="00CC494F" w:rsidRDefault="00CC494F" w:rsidP="00CC494F">
      <w:pPr>
        <w:rPr>
          <w:rFonts w:ascii="Arial" w:hAnsi="Arial" w:cs="Arial"/>
          <w:sz w:val="28"/>
          <w:szCs w:val="28"/>
        </w:rPr>
      </w:pPr>
      <w:r w:rsidRPr="00CC494F">
        <w:rPr>
          <w:rFonts w:ascii="Arial" w:hAnsi="Arial" w:cs="Arial"/>
          <w:b/>
          <w:sz w:val="28"/>
          <w:szCs w:val="28"/>
        </w:rPr>
        <w:t>Background</w:t>
      </w:r>
      <w:r w:rsidRPr="00CC494F">
        <w:rPr>
          <w:rFonts w:ascii="Arial" w:hAnsi="Arial" w:cs="Arial"/>
          <w:sz w:val="28"/>
          <w:szCs w:val="28"/>
        </w:rPr>
        <w:t>:</w:t>
      </w:r>
    </w:p>
    <w:p w14:paraId="16ADBAD3" w14:textId="77777777" w:rsidR="00CC494F" w:rsidRPr="00CC494F" w:rsidRDefault="00CC494F" w:rsidP="00CC494F">
      <w:pPr>
        <w:rPr>
          <w:rFonts w:ascii="Arial" w:hAnsi="Arial" w:cs="Arial"/>
          <w:sz w:val="28"/>
          <w:szCs w:val="28"/>
        </w:rPr>
      </w:pPr>
      <w:r w:rsidRPr="00CC494F">
        <w:rPr>
          <w:rFonts w:ascii="Arial" w:hAnsi="Arial" w:cs="Arial"/>
          <w:sz w:val="28"/>
          <w:szCs w:val="28"/>
        </w:rPr>
        <w:t>The system that we use at the moment can be unfair to dogs that are deep chested with shorter legs or for the many dogs that don’t like the measuring device and thus not be able to be measured accurately or even at all. By replacing the current system with a method that is being used in many countries, including America, Great Britain, South Africa, The Czech Republic, France and Portugal and is currently in the process of being introduced in Germany – which is getting Dogs to be measured from the point of the Elbow to the Accessory Carpal Bone (Pisiform) - the bony protrusion just above the stop or carpal pad.</w:t>
      </w:r>
    </w:p>
    <w:p w14:paraId="21E4E6FB" w14:textId="77777777" w:rsidR="00CC494F" w:rsidRPr="00CC494F" w:rsidRDefault="00CC494F" w:rsidP="00CC494F">
      <w:pPr>
        <w:rPr>
          <w:rFonts w:ascii="Arial" w:hAnsi="Arial" w:cs="Arial"/>
          <w:sz w:val="28"/>
          <w:szCs w:val="28"/>
        </w:rPr>
      </w:pPr>
    </w:p>
    <w:p w14:paraId="657DE9BF" w14:textId="77777777" w:rsidR="00CC494F" w:rsidRDefault="00CC494F" w:rsidP="00CC494F">
      <w:pPr>
        <w:rPr>
          <w:rFonts w:ascii="Arial" w:hAnsi="Arial" w:cs="Arial"/>
          <w:sz w:val="28"/>
          <w:szCs w:val="28"/>
        </w:rPr>
      </w:pPr>
      <w:r w:rsidRPr="00CC494F">
        <w:rPr>
          <w:rFonts w:ascii="Arial" w:hAnsi="Arial" w:cs="Arial"/>
          <w:sz w:val="28"/>
          <w:szCs w:val="28"/>
        </w:rPr>
        <w:t xml:space="preserve">The motion </w:t>
      </w:r>
      <w:r>
        <w:rPr>
          <w:rFonts w:ascii="Arial" w:hAnsi="Arial" w:cs="Arial"/>
          <w:sz w:val="28"/>
          <w:szCs w:val="28"/>
        </w:rPr>
        <w:t xml:space="preserve">involves </w:t>
      </w:r>
      <w:r w:rsidRPr="00CC494F">
        <w:rPr>
          <w:rFonts w:ascii="Arial" w:hAnsi="Arial" w:cs="Arial"/>
          <w:sz w:val="28"/>
          <w:szCs w:val="28"/>
        </w:rPr>
        <w:t>four parts;</w:t>
      </w:r>
    </w:p>
    <w:p w14:paraId="2A7D37EE" w14:textId="77777777" w:rsidR="00CC494F" w:rsidRPr="00CC494F" w:rsidRDefault="00CC494F" w:rsidP="00CC494F">
      <w:pPr>
        <w:rPr>
          <w:rFonts w:ascii="Arial" w:hAnsi="Arial" w:cs="Arial"/>
          <w:sz w:val="28"/>
          <w:szCs w:val="28"/>
        </w:rPr>
      </w:pPr>
    </w:p>
    <w:p w14:paraId="20D75C63" w14:textId="01457EF1" w:rsidR="00CC494F" w:rsidRPr="00CC494F" w:rsidRDefault="000C51C0" w:rsidP="00CC494F">
      <w:pPr>
        <w:rPr>
          <w:rFonts w:ascii="Arial" w:hAnsi="Arial" w:cs="Arial"/>
          <w:sz w:val="28"/>
          <w:szCs w:val="28"/>
        </w:rPr>
      </w:pPr>
      <w:r>
        <w:rPr>
          <w:rFonts w:ascii="Arial" w:hAnsi="Arial" w:cs="Arial"/>
          <w:b/>
          <w:sz w:val="28"/>
          <w:szCs w:val="28"/>
        </w:rPr>
        <w:t xml:space="preserve">Part </w:t>
      </w:r>
      <w:proofErr w:type="gramStart"/>
      <w:r>
        <w:rPr>
          <w:rFonts w:ascii="Arial" w:hAnsi="Arial" w:cs="Arial"/>
          <w:b/>
          <w:sz w:val="28"/>
          <w:szCs w:val="28"/>
        </w:rPr>
        <w:t xml:space="preserve">1 </w:t>
      </w:r>
      <w:r w:rsidR="00CC494F" w:rsidRPr="00CC494F">
        <w:rPr>
          <w:rFonts w:ascii="Arial" w:hAnsi="Arial" w:cs="Arial"/>
          <w:sz w:val="28"/>
          <w:szCs w:val="28"/>
        </w:rPr>
        <w:t>:</w:t>
      </w:r>
      <w:proofErr w:type="gramEnd"/>
      <w:r w:rsidR="00CC494F" w:rsidRPr="00CC494F">
        <w:rPr>
          <w:rFonts w:ascii="Arial" w:hAnsi="Arial" w:cs="Arial"/>
          <w:sz w:val="28"/>
          <w:szCs w:val="28"/>
        </w:rPr>
        <w:t xml:space="preserve"> Replace Part (j), Chapter 6, Section 6.1 in its entirety from the AFA Rule Book with the following;</w:t>
      </w:r>
    </w:p>
    <w:p w14:paraId="00FFFAEA" w14:textId="77777777" w:rsidR="00CC494F" w:rsidRPr="00CC494F" w:rsidRDefault="00CC494F" w:rsidP="00CC494F">
      <w:pPr>
        <w:rPr>
          <w:rFonts w:ascii="Arial" w:hAnsi="Arial" w:cs="Arial"/>
          <w:sz w:val="28"/>
          <w:szCs w:val="28"/>
        </w:rPr>
      </w:pPr>
      <w:r w:rsidRPr="00CC494F">
        <w:rPr>
          <w:rFonts w:ascii="Arial" w:hAnsi="Arial" w:cs="Arial"/>
          <w:sz w:val="28"/>
          <w:szCs w:val="28"/>
        </w:rPr>
        <w:t xml:space="preserve">A dog’s jump height shall be determined by taking a measurement of the Ulna (See Figure 6.1A) using an approved device supplied </w:t>
      </w:r>
      <w:r w:rsidRPr="00CC494F">
        <w:rPr>
          <w:rFonts w:ascii="Arial" w:hAnsi="Arial" w:cs="Arial"/>
          <w:sz w:val="28"/>
          <w:szCs w:val="28"/>
        </w:rPr>
        <w:lastRenderedPageBreak/>
        <w:t xml:space="preserve">by the association (See figure 6.1C). The measurement shall be taken by setting the dogs front leg in two </w:t>
      </w:r>
      <w:proofErr w:type="gramStart"/>
      <w:r w:rsidRPr="00CC494F">
        <w:rPr>
          <w:rFonts w:ascii="Arial" w:hAnsi="Arial" w:cs="Arial"/>
          <w:sz w:val="28"/>
          <w:szCs w:val="28"/>
        </w:rPr>
        <w:t>90 degree</w:t>
      </w:r>
      <w:proofErr w:type="gramEnd"/>
      <w:r w:rsidRPr="00CC494F">
        <w:rPr>
          <w:rFonts w:ascii="Arial" w:hAnsi="Arial" w:cs="Arial"/>
          <w:sz w:val="28"/>
          <w:szCs w:val="28"/>
        </w:rPr>
        <w:t xml:space="preserve"> angles. A measurement shall be taken from the wrist to the point of the elbow (see figure 6.1B). The measuring judge shall support the forearm (ulna) to the curved surface of the device and slide the mechanism towards the elbow, the mechanism shall be then secure in place and removed from the leg. The judge shall then measure the length and determine the dog’s height from the chart provided below.</w:t>
      </w:r>
    </w:p>
    <w:p w14:paraId="77499847" w14:textId="77777777" w:rsidR="00CC494F" w:rsidRPr="00CC494F" w:rsidRDefault="00CC494F" w:rsidP="00CC494F">
      <w:pPr>
        <w:jc w:val="center"/>
        <w:rPr>
          <w:rFonts w:ascii="Arial" w:hAnsi="Arial" w:cs="Arial"/>
          <w:b/>
          <w:sz w:val="28"/>
          <w:szCs w:val="28"/>
        </w:rPr>
      </w:pPr>
      <w:r w:rsidRPr="00CC494F">
        <w:rPr>
          <w:rFonts w:ascii="Arial" w:hAnsi="Arial" w:cs="Arial"/>
          <w:b/>
          <w:sz w:val="28"/>
          <w:szCs w:val="28"/>
        </w:rPr>
        <w:t>Table 6.1 Dog Jump Height Chart</w:t>
      </w:r>
    </w:p>
    <w:p w14:paraId="5D63E19D" w14:textId="77777777" w:rsidR="00CC494F" w:rsidRPr="00CC494F" w:rsidRDefault="00CC494F" w:rsidP="00CC494F">
      <w:pPr>
        <w:rPr>
          <w:rFonts w:ascii="Arial" w:hAnsi="Arial" w:cs="Arial"/>
          <w:sz w:val="28"/>
          <w:szCs w:val="28"/>
        </w:rPr>
      </w:pPr>
    </w:p>
    <w:tbl>
      <w:tblPr>
        <w:tblW w:w="8077" w:type="dxa"/>
        <w:jc w:val="center"/>
        <w:tblLayout w:type="fixed"/>
        <w:tblLook w:val="04A0" w:firstRow="1" w:lastRow="0" w:firstColumn="1" w:lastColumn="0" w:noHBand="0" w:noVBand="1"/>
      </w:tblPr>
      <w:tblGrid>
        <w:gridCol w:w="2019"/>
        <w:gridCol w:w="2019"/>
        <w:gridCol w:w="2019"/>
        <w:gridCol w:w="2020"/>
      </w:tblGrid>
      <w:tr w:rsidR="00CC494F" w:rsidRPr="00CC494F" w14:paraId="21670CE4" w14:textId="77777777" w:rsidTr="00CC494F">
        <w:trPr>
          <w:trHeight w:val="310"/>
          <w:jc w:val="center"/>
        </w:trPr>
        <w:tc>
          <w:tcPr>
            <w:tcW w:w="2019"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14:paraId="5BD33926" w14:textId="77777777" w:rsidR="00CC494F" w:rsidRPr="00CC494F" w:rsidRDefault="00CC494F" w:rsidP="00CC494F">
            <w:pPr>
              <w:jc w:val="center"/>
              <w:rPr>
                <w:rFonts w:ascii="Arial" w:eastAsia="Times New Roman" w:hAnsi="Arial" w:cs="Arial"/>
                <w:color w:val="000000"/>
                <w:sz w:val="28"/>
                <w:szCs w:val="28"/>
              </w:rPr>
            </w:pPr>
            <w:r w:rsidRPr="00CC494F">
              <w:rPr>
                <w:rFonts w:ascii="Arial" w:hAnsi="Arial" w:cs="Arial"/>
                <w:b/>
                <w:sz w:val="28"/>
                <w:szCs w:val="28"/>
              </w:rPr>
              <w:t>Ulna Length</w:t>
            </w:r>
          </w:p>
        </w:tc>
        <w:tc>
          <w:tcPr>
            <w:tcW w:w="2019" w:type="dxa"/>
            <w:tcBorders>
              <w:top w:val="single" w:sz="18" w:space="0" w:color="auto"/>
              <w:left w:val="nil"/>
              <w:bottom w:val="single" w:sz="18" w:space="0" w:color="auto"/>
              <w:right w:val="single" w:sz="18" w:space="0" w:color="auto"/>
            </w:tcBorders>
            <w:shd w:val="clear" w:color="auto" w:fill="auto"/>
            <w:noWrap/>
            <w:vAlign w:val="center"/>
            <w:hideMark/>
          </w:tcPr>
          <w:p w14:paraId="51443CF9" w14:textId="77777777" w:rsidR="00CC494F" w:rsidRPr="00CC494F" w:rsidRDefault="00CC494F" w:rsidP="00CC494F">
            <w:pPr>
              <w:jc w:val="center"/>
              <w:rPr>
                <w:rFonts w:ascii="Arial" w:eastAsia="Times New Roman" w:hAnsi="Arial" w:cs="Arial"/>
                <w:b/>
                <w:color w:val="000000"/>
                <w:sz w:val="28"/>
                <w:szCs w:val="28"/>
              </w:rPr>
            </w:pPr>
            <w:r w:rsidRPr="00CC494F">
              <w:rPr>
                <w:rFonts w:ascii="Arial" w:eastAsia="Times New Roman" w:hAnsi="Arial" w:cs="Arial"/>
                <w:b/>
                <w:color w:val="000000"/>
                <w:sz w:val="28"/>
                <w:szCs w:val="28"/>
              </w:rPr>
              <w:t>Jump Height</w:t>
            </w:r>
          </w:p>
        </w:tc>
        <w:tc>
          <w:tcPr>
            <w:tcW w:w="2019" w:type="dxa"/>
            <w:tcBorders>
              <w:top w:val="single" w:sz="18" w:space="0" w:color="auto"/>
              <w:left w:val="single" w:sz="18" w:space="0" w:color="auto"/>
              <w:bottom w:val="single" w:sz="18" w:space="0" w:color="auto"/>
              <w:right w:val="single" w:sz="4" w:space="0" w:color="auto"/>
            </w:tcBorders>
            <w:vAlign w:val="center"/>
          </w:tcPr>
          <w:p w14:paraId="41E3F1F3" w14:textId="77777777" w:rsidR="00CC494F" w:rsidRPr="00CC494F" w:rsidRDefault="00CC494F" w:rsidP="00CC494F">
            <w:pPr>
              <w:jc w:val="center"/>
              <w:rPr>
                <w:rFonts w:ascii="Arial" w:eastAsia="Times New Roman" w:hAnsi="Arial" w:cs="Arial"/>
                <w:color w:val="000000"/>
                <w:sz w:val="28"/>
                <w:szCs w:val="28"/>
              </w:rPr>
            </w:pPr>
            <w:r w:rsidRPr="00CC494F">
              <w:rPr>
                <w:rFonts w:ascii="Arial" w:hAnsi="Arial" w:cs="Arial"/>
                <w:b/>
                <w:sz w:val="28"/>
                <w:szCs w:val="28"/>
              </w:rPr>
              <w:t>Ulna Length</w:t>
            </w:r>
          </w:p>
        </w:tc>
        <w:tc>
          <w:tcPr>
            <w:tcW w:w="2020" w:type="dxa"/>
            <w:tcBorders>
              <w:top w:val="single" w:sz="18" w:space="0" w:color="auto"/>
              <w:left w:val="nil"/>
              <w:bottom w:val="single" w:sz="18" w:space="0" w:color="auto"/>
              <w:right w:val="single" w:sz="18" w:space="0" w:color="auto"/>
            </w:tcBorders>
            <w:vAlign w:val="center"/>
          </w:tcPr>
          <w:p w14:paraId="60C5DAC8" w14:textId="77777777" w:rsidR="00CC494F" w:rsidRPr="00CC494F" w:rsidRDefault="00CC494F" w:rsidP="00CC494F">
            <w:pPr>
              <w:jc w:val="center"/>
              <w:rPr>
                <w:rFonts w:ascii="Arial" w:eastAsia="Times New Roman" w:hAnsi="Arial" w:cs="Arial"/>
                <w:b/>
                <w:color w:val="000000"/>
                <w:sz w:val="28"/>
                <w:szCs w:val="28"/>
              </w:rPr>
            </w:pPr>
            <w:r w:rsidRPr="00CC494F">
              <w:rPr>
                <w:rFonts w:ascii="Arial" w:eastAsia="Times New Roman" w:hAnsi="Arial" w:cs="Arial"/>
                <w:b/>
                <w:color w:val="000000"/>
                <w:sz w:val="28"/>
                <w:szCs w:val="28"/>
              </w:rPr>
              <w:t>Jump Height</w:t>
            </w:r>
          </w:p>
        </w:tc>
      </w:tr>
      <w:tr w:rsidR="00CC494F" w:rsidRPr="00CC494F" w14:paraId="6B17A819" w14:textId="77777777" w:rsidTr="00CC494F">
        <w:trPr>
          <w:trHeight w:val="310"/>
          <w:jc w:val="center"/>
        </w:trPr>
        <w:tc>
          <w:tcPr>
            <w:tcW w:w="2019"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09663F54"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Up to 5"</w:t>
            </w:r>
          </w:p>
        </w:tc>
        <w:tc>
          <w:tcPr>
            <w:tcW w:w="2019" w:type="dxa"/>
            <w:tcBorders>
              <w:top w:val="single" w:sz="18" w:space="0" w:color="auto"/>
              <w:left w:val="nil"/>
              <w:bottom w:val="single" w:sz="4" w:space="0" w:color="auto"/>
              <w:right w:val="single" w:sz="18" w:space="0" w:color="auto"/>
            </w:tcBorders>
            <w:shd w:val="clear" w:color="auto" w:fill="auto"/>
            <w:noWrap/>
            <w:vAlign w:val="center"/>
            <w:hideMark/>
          </w:tcPr>
          <w:p w14:paraId="32982B58"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7</w:t>
            </w:r>
          </w:p>
        </w:tc>
        <w:tc>
          <w:tcPr>
            <w:tcW w:w="2019" w:type="dxa"/>
            <w:tcBorders>
              <w:top w:val="single" w:sz="18" w:space="0" w:color="auto"/>
              <w:left w:val="single" w:sz="18" w:space="0" w:color="auto"/>
              <w:bottom w:val="single" w:sz="4" w:space="0" w:color="auto"/>
              <w:right w:val="single" w:sz="4" w:space="0" w:color="auto"/>
            </w:tcBorders>
            <w:vAlign w:val="center"/>
          </w:tcPr>
          <w:p w14:paraId="12C3A0CB"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Over 6.5" - 7"</w:t>
            </w:r>
          </w:p>
        </w:tc>
        <w:tc>
          <w:tcPr>
            <w:tcW w:w="2020" w:type="dxa"/>
            <w:tcBorders>
              <w:top w:val="single" w:sz="18" w:space="0" w:color="auto"/>
              <w:left w:val="nil"/>
              <w:bottom w:val="single" w:sz="4" w:space="0" w:color="auto"/>
              <w:right w:val="single" w:sz="18" w:space="0" w:color="auto"/>
            </w:tcBorders>
            <w:vAlign w:val="center"/>
          </w:tcPr>
          <w:p w14:paraId="75FC4CB5"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11</w:t>
            </w:r>
          </w:p>
        </w:tc>
      </w:tr>
      <w:tr w:rsidR="00CC494F" w:rsidRPr="00CC494F" w14:paraId="04959F8F" w14:textId="77777777" w:rsidTr="00CC494F">
        <w:trPr>
          <w:trHeight w:val="310"/>
          <w:jc w:val="center"/>
        </w:trPr>
        <w:tc>
          <w:tcPr>
            <w:tcW w:w="2019"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598BA1A"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Over 5" - 5.5"</w:t>
            </w:r>
          </w:p>
        </w:tc>
        <w:tc>
          <w:tcPr>
            <w:tcW w:w="2019" w:type="dxa"/>
            <w:tcBorders>
              <w:top w:val="single" w:sz="4" w:space="0" w:color="auto"/>
              <w:left w:val="nil"/>
              <w:bottom w:val="single" w:sz="4" w:space="0" w:color="auto"/>
              <w:right w:val="single" w:sz="18" w:space="0" w:color="auto"/>
            </w:tcBorders>
            <w:shd w:val="clear" w:color="auto" w:fill="auto"/>
            <w:noWrap/>
            <w:vAlign w:val="center"/>
            <w:hideMark/>
          </w:tcPr>
          <w:p w14:paraId="4F282407"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8</w:t>
            </w:r>
          </w:p>
        </w:tc>
        <w:tc>
          <w:tcPr>
            <w:tcW w:w="2019" w:type="dxa"/>
            <w:tcBorders>
              <w:top w:val="single" w:sz="4" w:space="0" w:color="auto"/>
              <w:left w:val="single" w:sz="18" w:space="0" w:color="auto"/>
              <w:bottom w:val="single" w:sz="4" w:space="0" w:color="auto"/>
              <w:right w:val="single" w:sz="4" w:space="0" w:color="auto"/>
            </w:tcBorders>
            <w:vAlign w:val="center"/>
          </w:tcPr>
          <w:p w14:paraId="51FAFD4E"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Over 7" - 7.5"</w:t>
            </w:r>
          </w:p>
        </w:tc>
        <w:tc>
          <w:tcPr>
            <w:tcW w:w="2020" w:type="dxa"/>
            <w:tcBorders>
              <w:top w:val="single" w:sz="4" w:space="0" w:color="auto"/>
              <w:left w:val="nil"/>
              <w:bottom w:val="single" w:sz="4" w:space="0" w:color="auto"/>
              <w:right w:val="single" w:sz="18" w:space="0" w:color="auto"/>
            </w:tcBorders>
            <w:vAlign w:val="center"/>
          </w:tcPr>
          <w:p w14:paraId="24D46E3B"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12</w:t>
            </w:r>
          </w:p>
        </w:tc>
      </w:tr>
      <w:tr w:rsidR="00CC494F" w:rsidRPr="00CC494F" w14:paraId="35BB213A" w14:textId="77777777" w:rsidTr="00CC494F">
        <w:trPr>
          <w:trHeight w:val="310"/>
          <w:jc w:val="center"/>
        </w:trPr>
        <w:tc>
          <w:tcPr>
            <w:tcW w:w="2019"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B16E76B"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Over 5.5" - 6"</w:t>
            </w:r>
          </w:p>
        </w:tc>
        <w:tc>
          <w:tcPr>
            <w:tcW w:w="2019" w:type="dxa"/>
            <w:tcBorders>
              <w:top w:val="single" w:sz="4" w:space="0" w:color="auto"/>
              <w:left w:val="nil"/>
              <w:bottom w:val="single" w:sz="4" w:space="0" w:color="auto"/>
              <w:right w:val="single" w:sz="18" w:space="0" w:color="auto"/>
            </w:tcBorders>
            <w:shd w:val="clear" w:color="auto" w:fill="auto"/>
            <w:noWrap/>
            <w:vAlign w:val="center"/>
            <w:hideMark/>
          </w:tcPr>
          <w:p w14:paraId="38B8F619"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9</w:t>
            </w:r>
          </w:p>
        </w:tc>
        <w:tc>
          <w:tcPr>
            <w:tcW w:w="2019" w:type="dxa"/>
            <w:tcBorders>
              <w:top w:val="single" w:sz="4" w:space="0" w:color="auto"/>
              <w:left w:val="single" w:sz="18" w:space="0" w:color="auto"/>
              <w:bottom w:val="single" w:sz="4" w:space="0" w:color="auto"/>
              <w:right w:val="single" w:sz="4" w:space="0" w:color="auto"/>
            </w:tcBorders>
            <w:vAlign w:val="center"/>
          </w:tcPr>
          <w:p w14:paraId="2AC5EB3C"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Over 7.5" - 8"</w:t>
            </w:r>
          </w:p>
        </w:tc>
        <w:tc>
          <w:tcPr>
            <w:tcW w:w="2020" w:type="dxa"/>
            <w:tcBorders>
              <w:top w:val="single" w:sz="4" w:space="0" w:color="auto"/>
              <w:left w:val="nil"/>
              <w:bottom w:val="single" w:sz="4" w:space="0" w:color="auto"/>
              <w:right w:val="single" w:sz="18" w:space="0" w:color="auto"/>
            </w:tcBorders>
            <w:vAlign w:val="center"/>
          </w:tcPr>
          <w:p w14:paraId="05DE2196"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13</w:t>
            </w:r>
          </w:p>
        </w:tc>
      </w:tr>
      <w:tr w:rsidR="00CC494F" w:rsidRPr="00CC494F" w14:paraId="77D2E2D5" w14:textId="77777777" w:rsidTr="00CC494F">
        <w:trPr>
          <w:trHeight w:val="310"/>
          <w:jc w:val="center"/>
        </w:trPr>
        <w:tc>
          <w:tcPr>
            <w:tcW w:w="2019"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66F68E93"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Over 6" - 6.5"</w:t>
            </w:r>
          </w:p>
        </w:tc>
        <w:tc>
          <w:tcPr>
            <w:tcW w:w="2019" w:type="dxa"/>
            <w:tcBorders>
              <w:top w:val="single" w:sz="4" w:space="0" w:color="auto"/>
              <w:left w:val="nil"/>
              <w:bottom w:val="single" w:sz="18" w:space="0" w:color="auto"/>
              <w:right w:val="single" w:sz="18" w:space="0" w:color="auto"/>
            </w:tcBorders>
            <w:shd w:val="clear" w:color="auto" w:fill="auto"/>
            <w:noWrap/>
            <w:vAlign w:val="center"/>
            <w:hideMark/>
          </w:tcPr>
          <w:p w14:paraId="1BC89BCF"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10</w:t>
            </w:r>
          </w:p>
        </w:tc>
        <w:tc>
          <w:tcPr>
            <w:tcW w:w="2019" w:type="dxa"/>
            <w:tcBorders>
              <w:top w:val="single" w:sz="4" w:space="0" w:color="auto"/>
              <w:left w:val="single" w:sz="18" w:space="0" w:color="auto"/>
              <w:bottom w:val="single" w:sz="18" w:space="0" w:color="auto"/>
              <w:right w:val="single" w:sz="4" w:space="0" w:color="auto"/>
            </w:tcBorders>
            <w:vAlign w:val="center"/>
          </w:tcPr>
          <w:p w14:paraId="7A0E1815"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 xml:space="preserve">Over 8" </w:t>
            </w:r>
          </w:p>
        </w:tc>
        <w:tc>
          <w:tcPr>
            <w:tcW w:w="2020" w:type="dxa"/>
            <w:tcBorders>
              <w:top w:val="single" w:sz="4" w:space="0" w:color="auto"/>
              <w:left w:val="nil"/>
              <w:bottom w:val="single" w:sz="18" w:space="0" w:color="auto"/>
              <w:right w:val="single" w:sz="18" w:space="0" w:color="auto"/>
            </w:tcBorders>
            <w:vAlign w:val="center"/>
          </w:tcPr>
          <w:p w14:paraId="09BECD33" w14:textId="77777777" w:rsidR="00CC494F" w:rsidRPr="00CC494F" w:rsidRDefault="00CC494F" w:rsidP="00CC494F">
            <w:pPr>
              <w:jc w:val="center"/>
              <w:rPr>
                <w:rFonts w:ascii="Arial" w:eastAsia="Times New Roman" w:hAnsi="Arial" w:cs="Arial"/>
                <w:color w:val="000000"/>
                <w:sz w:val="28"/>
                <w:szCs w:val="28"/>
              </w:rPr>
            </w:pPr>
            <w:r w:rsidRPr="00CC494F">
              <w:rPr>
                <w:rFonts w:ascii="Arial" w:eastAsia="Times New Roman" w:hAnsi="Arial" w:cs="Arial"/>
                <w:color w:val="000000"/>
                <w:sz w:val="28"/>
                <w:szCs w:val="28"/>
              </w:rPr>
              <w:t>14</w:t>
            </w:r>
          </w:p>
        </w:tc>
      </w:tr>
    </w:tbl>
    <w:p w14:paraId="70550641" w14:textId="77777777" w:rsidR="00CC494F" w:rsidRPr="00CC494F" w:rsidRDefault="00CC494F" w:rsidP="00CC494F">
      <w:pPr>
        <w:rPr>
          <w:rFonts w:ascii="Arial" w:hAnsi="Arial" w:cs="Arial"/>
          <w:sz w:val="28"/>
          <w:szCs w:val="28"/>
        </w:rPr>
      </w:pPr>
    </w:p>
    <w:p w14:paraId="08DDD5A4" w14:textId="77777777" w:rsidR="00CC494F" w:rsidRPr="00CC494F" w:rsidRDefault="00CC494F" w:rsidP="00CC494F">
      <w:pPr>
        <w:rPr>
          <w:rFonts w:ascii="Arial" w:hAnsi="Arial" w:cs="Arial"/>
          <w:sz w:val="28"/>
          <w:szCs w:val="28"/>
        </w:rPr>
      </w:pPr>
    </w:p>
    <w:p w14:paraId="4159A8F4" w14:textId="77777777" w:rsidR="00CC494F" w:rsidRPr="00CC494F" w:rsidRDefault="00CC494F" w:rsidP="00CC494F">
      <w:pPr>
        <w:jc w:val="center"/>
        <w:rPr>
          <w:rFonts w:ascii="Arial" w:hAnsi="Arial" w:cs="Arial"/>
          <w:b/>
          <w:sz w:val="28"/>
          <w:szCs w:val="28"/>
        </w:rPr>
      </w:pPr>
      <w:r w:rsidRPr="00CC494F">
        <w:rPr>
          <w:rFonts w:ascii="Arial" w:hAnsi="Arial" w:cs="Arial"/>
          <w:b/>
          <w:sz w:val="28"/>
          <w:szCs w:val="28"/>
        </w:rPr>
        <w:t>Figure 6.1A Dog Ulna (Front Leg) Measurement Location</w:t>
      </w:r>
    </w:p>
    <w:p w14:paraId="27B37135" w14:textId="77777777" w:rsidR="00CC494F" w:rsidRPr="00CC494F" w:rsidRDefault="00CC494F" w:rsidP="00CC494F">
      <w:pPr>
        <w:jc w:val="center"/>
        <w:rPr>
          <w:rFonts w:ascii="Arial" w:hAnsi="Arial" w:cs="Arial"/>
          <w:sz w:val="28"/>
          <w:szCs w:val="28"/>
        </w:rPr>
      </w:pPr>
      <w:r w:rsidRPr="00CC494F">
        <w:rPr>
          <w:rFonts w:ascii="Arial" w:hAnsi="Arial" w:cs="Arial"/>
          <w:noProof/>
          <w:sz w:val="28"/>
          <w:szCs w:val="28"/>
        </w:rPr>
        <w:drawing>
          <wp:inline distT="0" distB="0" distL="0" distR="0" wp14:anchorId="141BD0E9" wp14:editId="0A2A32B2">
            <wp:extent cx="2187575" cy="26929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24475" cy="2738328"/>
                    </a:xfrm>
                    <a:prstGeom prst="rect">
                      <a:avLst/>
                    </a:prstGeom>
                  </pic:spPr>
                </pic:pic>
              </a:graphicData>
            </a:graphic>
          </wp:inline>
        </w:drawing>
      </w:r>
    </w:p>
    <w:p w14:paraId="2A0ACC8E" w14:textId="77777777" w:rsidR="00CC494F" w:rsidRPr="00CC494F" w:rsidRDefault="00CC494F" w:rsidP="00CC494F">
      <w:pPr>
        <w:jc w:val="center"/>
        <w:rPr>
          <w:rFonts w:ascii="Arial" w:hAnsi="Arial" w:cs="Arial"/>
          <w:sz w:val="28"/>
          <w:szCs w:val="28"/>
        </w:rPr>
      </w:pPr>
    </w:p>
    <w:p w14:paraId="7B56364E" w14:textId="77777777" w:rsidR="00CC494F" w:rsidRPr="00CC494F" w:rsidRDefault="00CC494F" w:rsidP="00CC494F">
      <w:pPr>
        <w:rPr>
          <w:rFonts w:ascii="Arial" w:hAnsi="Arial" w:cs="Arial"/>
          <w:sz w:val="28"/>
          <w:szCs w:val="28"/>
        </w:rPr>
      </w:pPr>
    </w:p>
    <w:p w14:paraId="356E3C8E" w14:textId="77777777" w:rsidR="00CC494F" w:rsidRPr="00CC494F" w:rsidRDefault="00CC494F" w:rsidP="00CC494F">
      <w:pPr>
        <w:jc w:val="center"/>
        <w:rPr>
          <w:rFonts w:ascii="Arial" w:hAnsi="Arial" w:cs="Arial"/>
          <w:b/>
          <w:sz w:val="28"/>
          <w:szCs w:val="28"/>
        </w:rPr>
      </w:pPr>
      <w:r w:rsidRPr="00CC494F">
        <w:rPr>
          <w:rFonts w:ascii="Arial" w:hAnsi="Arial" w:cs="Arial"/>
          <w:b/>
          <w:sz w:val="28"/>
          <w:szCs w:val="28"/>
        </w:rPr>
        <w:t>Figure 6.1B – Leg position for taking the measurement</w:t>
      </w:r>
    </w:p>
    <w:p w14:paraId="6115F4EB" w14:textId="77777777" w:rsidR="00CC494F" w:rsidRPr="00CC494F" w:rsidRDefault="00CC494F" w:rsidP="00CC494F">
      <w:pPr>
        <w:jc w:val="center"/>
        <w:rPr>
          <w:rFonts w:ascii="Arial" w:hAnsi="Arial" w:cs="Arial"/>
          <w:sz w:val="28"/>
          <w:szCs w:val="28"/>
        </w:rPr>
      </w:pPr>
      <w:r w:rsidRPr="00CC494F">
        <w:rPr>
          <w:rFonts w:ascii="Arial" w:hAnsi="Arial" w:cs="Arial"/>
          <w:noProof/>
          <w:sz w:val="28"/>
          <w:szCs w:val="28"/>
        </w:rPr>
        <w:lastRenderedPageBreak/>
        <w:drawing>
          <wp:inline distT="0" distB="0" distL="0" distR="0" wp14:anchorId="0FE7850C" wp14:editId="3FE7E18B">
            <wp:extent cx="3807460" cy="259342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2372" cy="2603583"/>
                    </a:xfrm>
                    <a:prstGeom prst="rect">
                      <a:avLst/>
                    </a:prstGeom>
                  </pic:spPr>
                </pic:pic>
              </a:graphicData>
            </a:graphic>
          </wp:inline>
        </w:drawing>
      </w:r>
    </w:p>
    <w:p w14:paraId="2261B357" w14:textId="77777777" w:rsidR="00CC494F" w:rsidRPr="00CC494F" w:rsidRDefault="00CC494F" w:rsidP="00CC494F">
      <w:pPr>
        <w:jc w:val="center"/>
        <w:rPr>
          <w:rFonts w:ascii="Arial" w:hAnsi="Arial" w:cs="Arial"/>
          <w:sz w:val="28"/>
          <w:szCs w:val="28"/>
        </w:rPr>
      </w:pPr>
    </w:p>
    <w:p w14:paraId="1929CD86" w14:textId="77777777" w:rsidR="00CC494F" w:rsidRPr="00CC494F" w:rsidRDefault="00CC494F" w:rsidP="00CC494F">
      <w:pPr>
        <w:jc w:val="center"/>
        <w:rPr>
          <w:rFonts w:ascii="Arial" w:hAnsi="Arial" w:cs="Arial"/>
          <w:b/>
          <w:sz w:val="28"/>
          <w:szCs w:val="28"/>
        </w:rPr>
      </w:pPr>
      <w:r w:rsidRPr="00CC494F">
        <w:rPr>
          <w:rFonts w:ascii="Arial" w:hAnsi="Arial" w:cs="Arial"/>
          <w:b/>
          <w:sz w:val="28"/>
          <w:szCs w:val="28"/>
        </w:rPr>
        <w:t>Figure 6.1C – Measuring Device</w:t>
      </w:r>
    </w:p>
    <w:p w14:paraId="73BE5B01" w14:textId="77777777" w:rsidR="00CC494F" w:rsidRPr="00CC494F" w:rsidRDefault="00CC494F" w:rsidP="00CC494F">
      <w:pPr>
        <w:jc w:val="center"/>
        <w:rPr>
          <w:rFonts w:ascii="Arial" w:hAnsi="Arial" w:cs="Arial"/>
          <w:sz w:val="28"/>
          <w:szCs w:val="28"/>
        </w:rPr>
      </w:pPr>
    </w:p>
    <w:p w14:paraId="68B62095" w14:textId="77777777" w:rsidR="00CC494F" w:rsidRPr="00CC494F" w:rsidRDefault="00CC494F" w:rsidP="00CC494F">
      <w:pPr>
        <w:jc w:val="center"/>
        <w:rPr>
          <w:rFonts w:ascii="Arial" w:hAnsi="Arial" w:cs="Arial"/>
          <w:sz w:val="28"/>
          <w:szCs w:val="28"/>
        </w:rPr>
      </w:pPr>
      <w:r w:rsidRPr="00CC494F">
        <w:rPr>
          <w:rFonts w:ascii="Arial" w:hAnsi="Arial" w:cs="Arial"/>
          <w:noProof/>
          <w:sz w:val="28"/>
          <w:szCs w:val="28"/>
        </w:rPr>
        <w:drawing>
          <wp:inline distT="0" distB="0" distL="0" distR="0" wp14:anchorId="3DC47693" wp14:editId="3505C084">
            <wp:extent cx="1633207" cy="122499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8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479" cy="1233450"/>
                    </a:xfrm>
                    <a:prstGeom prst="rect">
                      <a:avLst/>
                    </a:prstGeom>
                  </pic:spPr>
                </pic:pic>
              </a:graphicData>
            </a:graphic>
          </wp:inline>
        </w:drawing>
      </w:r>
      <w:r w:rsidRPr="00CC494F">
        <w:rPr>
          <w:rFonts w:ascii="Arial" w:hAnsi="Arial" w:cs="Arial"/>
          <w:noProof/>
          <w:sz w:val="28"/>
          <w:szCs w:val="28"/>
        </w:rPr>
        <w:drawing>
          <wp:inline distT="0" distB="0" distL="0" distR="0" wp14:anchorId="38B75CFF" wp14:editId="6D7782B1">
            <wp:extent cx="1616787" cy="1212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4220" cy="1225756"/>
                    </a:xfrm>
                    <a:prstGeom prst="rect">
                      <a:avLst/>
                    </a:prstGeom>
                  </pic:spPr>
                </pic:pic>
              </a:graphicData>
            </a:graphic>
          </wp:inline>
        </w:drawing>
      </w:r>
      <w:r w:rsidRPr="00CC494F">
        <w:rPr>
          <w:rFonts w:ascii="Arial" w:hAnsi="Arial" w:cs="Arial"/>
          <w:noProof/>
          <w:sz w:val="28"/>
          <w:szCs w:val="28"/>
        </w:rPr>
        <w:drawing>
          <wp:inline distT="0" distB="0" distL="0" distR="0" wp14:anchorId="1CDDBB43" wp14:editId="0165AFAB">
            <wp:extent cx="1619776" cy="1214922"/>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79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2723" cy="1254635"/>
                    </a:xfrm>
                    <a:prstGeom prst="rect">
                      <a:avLst/>
                    </a:prstGeom>
                  </pic:spPr>
                </pic:pic>
              </a:graphicData>
            </a:graphic>
          </wp:inline>
        </w:drawing>
      </w:r>
    </w:p>
    <w:p w14:paraId="2E0CF1A3" w14:textId="77777777" w:rsidR="00CC494F" w:rsidRPr="00CC494F" w:rsidRDefault="00CC494F" w:rsidP="00CC494F">
      <w:pPr>
        <w:rPr>
          <w:rFonts w:ascii="Arial" w:hAnsi="Arial" w:cs="Arial"/>
          <w:sz w:val="28"/>
          <w:szCs w:val="28"/>
        </w:rPr>
      </w:pPr>
    </w:p>
    <w:p w14:paraId="419EB735" w14:textId="090FA89C" w:rsidR="00CC494F" w:rsidRPr="00CC494F" w:rsidRDefault="000C51C0" w:rsidP="00CC494F">
      <w:pPr>
        <w:rPr>
          <w:rFonts w:ascii="Arial" w:hAnsi="Arial" w:cs="Arial"/>
          <w:sz w:val="28"/>
          <w:szCs w:val="28"/>
        </w:rPr>
      </w:pPr>
      <w:r>
        <w:rPr>
          <w:rFonts w:ascii="Arial" w:hAnsi="Arial" w:cs="Arial"/>
          <w:b/>
          <w:sz w:val="28"/>
          <w:szCs w:val="28"/>
        </w:rPr>
        <w:t xml:space="preserve">Part </w:t>
      </w:r>
      <w:r w:rsidR="00CC494F">
        <w:rPr>
          <w:rFonts w:ascii="Arial" w:hAnsi="Arial" w:cs="Arial"/>
          <w:b/>
          <w:sz w:val="28"/>
          <w:szCs w:val="28"/>
        </w:rPr>
        <w:t xml:space="preserve">2 </w:t>
      </w:r>
      <w:r w:rsidR="00CC494F" w:rsidRPr="00CC494F">
        <w:rPr>
          <w:rFonts w:ascii="Arial" w:hAnsi="Arial" w:cs="Arial"/>
          <w:sz w:val="28"/>
          <w:szCs w:val="28"/>
        </w:rPr>
        <w:t>Replace Part (c), Chapter 3, Section 3.3 in its entirety from the AFA Rule Book with the following;</w:t>
      </w:r>
    </w:p>
    <w:p w14:paraId="00E7408D" w14:textId="77777777" w:rsidR="00CC494F" w:rsidRPr="00CC494F" w:rsidRDefault="00CC494F" w:rsidP="00CC494F">
      <w:pPr>
        <w:rPr>
          <w:rFonts w:ascii="Arial" w:hAnsi="Arial" w:cs="Arial"/>
          <w:sz w:val="28"/>
          <w:szCs w:val="28"/>
        </w:rPr>
      </w:pPr>
      <w:r w:rsidRPr="00CC494F">
        <w:rPr>
          <w:rFonts w:ascii="Arial" w:hAnsi="Arial" w:cs="Arial"/>
          <w:sz w:val="28"/>
          <w:szCs w:val="28"/>
        </w:rPr>
        <w:t>Jump heights s</w:t>
      </w:r>
      <w:r w:rsidR="003A7DBC">
        <w:rPr>
          <w:rFonts w:ascii="Arial" w:hAnsi="Arial" w:cs="Arial"/>
          <w:sz w:val="28"/>
          <w:szCs w:val="28"/>
        </w:rPr>
        <w:t>hall be set as per Section 6.1.</w:t>
      </w:r>
    </w:p>
    <w:p w14:paraId="42A421F6" w14:textId="77777777" w:rsidR="00CC494F" w:rsidRPr="00CC494F" w:rsidRDefault="00CC494F" w:rsidP="00CC494F">
      <w:pPr>
        <w:rPr>
          <w:rFonts w:ascii="Arial" w:hAnsi="Arial" w:cs="Arial"/>
          <w:b/>
          <w:sz w:val="28"/>
          <w:szCs w:val="28"/>
        </w:rPr>
      </w:pPr>
    </w:p>
    <w:p w14:paraId="2DB7B1D0" w14:textId="56E02AD2" w:rsidR="00CC494F" w:rsidRPr="00CC494F" w:rsidRDefault="000C51C0" w:rsidP="00CC494F">
      <w:pPr>
        <w:rPr>
          <w:rFonts w:ascii="Arial" w:hAnsi="Arial" w:cs="Arial"/>
          <w:b/>
          <w:sz w:val="28"/>
          <w:szCs w:val="28"/>
        </w:rPr>
      </w:pPr>
      <w:r>
        <w:rPr>
          <w:rFonts w:ascii="Arial" w:hAnsi="Arial" w:cs="Arial"/>
          <w:b/>
          <w:sz w:val="28"/>
          <w:szCs w:val="28"/>
        </w:rPr>
        <w:t xml:space="preserve">Part </w:t>
      </w:r>
      <w:r w:rsidR="00CC494F" w:rsidRPr="00CC494F">
        <w:rPr>
          <w:rFonts w:ascii="Arial" w:hAnsi="Arial" w:cs="Arial"/>
          <w:b/>
          <w:sz w:val="28"/>
          <w:szCs w:val="28"/>
        </w:rPr>
        <w:t>3</w:t>
      </w:r>
    </w:p>
    <w:p w14:paraId="7B2D3686" w14:textId="77777777" w:rsidR="00CC494F" w:rsidRDefault="00CC494F" w:rsidP="00CC494F">
      <w:pPr>
        <w:rPr>
          <w:rFonts w:ascii="Arial" w:hAnsi="Arial" w:cs="Arial"/>
          <w:sz w:val="28"/>
          <w:szCs w:val="28"/>
        </w:rPr>
      </w:pPr>
      <w:r w:rsidRPr="00CC494F">
        <w:rPr>
          <w:rFonts w:ascii="Arial" w:hAnsi="Arial" w:cs="Arial"/>
          <w:sz w:val="28"/>
          <w:szCs w:val="28"/>
        </w:rPr>
        <w:t>Remove Part(d), Chapter 3, Section 3.3</w:t>
      </w:r>
    </w:p>
    <w:p w14:paraId="1091BB34" w14:textId="77777777" w:rsidR="00CC494F" w:rsidRPr="00CC494F" w:rsidRDefault="00CC494F" w:rsidP="00CC494F">
      <w:pPr>
        <w:rPr>
          <w:rFonts w:ascii="Arial" w:hAnsi="Arial" w:cs="Arial"/>
          <w:sz w:val="28"/>
          <w:szCs w:val="28"/>
        </w:rPr>
      </w:pPr>
    </w:p>
    <w:p w14:paraId="41C76B91" w14:textId="1A0CBFA5" w:rsidR="00CC494F" w:rsidRDefault="000C51C0" w:rsidP="00CC494F">
      <w:pPr>
        <w:rPr>
          <w:rFonts w:ascii="Arial" w:hAnsi="Arial" w:cs="Arial"/>
          <w:b/>
          <w:sz w:val="28"/>
          <w:szCs w:val="28"/>
        </w:rPr>
      </w:pPr>
      <w:r>
        <w:rPr>
          <w:rFonts w:ascii="Arial" w:hAnsi="Arial" w:cs="Arial"/>
          <w:b/>
          <w:sz w:val="28"/>
          <w:szCs w:val="28"/>
        </w:rPr>
        <w:t xml:space="preserve">Part </w:t>
      </w:r>
      <w:r w:rsidR="00CC494F" w:rsidRPr="00CC494F">
        <w:rPr>
          <w:rFonts w:ascii="Arial" w:hAnsi="Arial" w:cs="Arial"/>
          <w:b/>
          <w:sz w:val="28"/>
          <w:szCs w:val="28"/>
        </w:rPr>
        <w:t>4</w:t>
      </w:r>
    </w:p>
    <w:p w14:paraId="1A7683ED" w14:textId="77777777" w:rsidR="00CC494F" w:rsidRPr="00CC494F" w:rsidRDefault="00CC494F" w:rsidP="00CC494F">
      <w:pPr>
        <w:rPr>
          <w:rFonts w:ascii="Arial" w:hAnsi="Arial" w:cs="Arial"/>
          <w:sz w:val="28"/>
          <w:szCs w:val="28"/>
        </w:rPr>
      </w:pPr>
      <w:r w:rsidRPr="00CC494F">
        <w:rPr>
          <w:rFonts w:ascii="Arial" w:hAnsi="Arial" w:cs="Arial"/>
          <w:sz w:val="28"/>
          <w:szCs w:val="28"/>
        </w:rPr>
        <w:t xml:space="preserve">That </w:t>
      </w:r>
      <w:r>
        <w:rPr>
          <w:rFonts w:ascii="Arial" w:hAnsi="Arial" w:cs="Arial"/>
          <w:sz w:val="28"/>
          <w:szCs w:val="28"/>
        </w:rPr>
        <w:t xml:space="preserve">the Committee </w:t>
      </w:r>
      <w:r w:rsidR="003A7DBC">
        <w:rPr>
          <w:rFonts w:ascii="Arial" w:hAnsi="Arial" w:cs="Arial"/>
          <w:sz w:val="28"/>
          <w:szCs w:val="28"/>
        </w:rPr>
        <w:t>develop appropriate wording in the Rules to provide that a</w:t>
      </w:r>
      <w:r w:rsidRPr="00CC494F">
        <w:rPr>
          <w:rFonts w:ascii="Arial" w:hAnsi="Arial" w:cs="Arial"/>
          <w:sz w:val="28"/>
          <w:szCs w:val="28"/>
        </w:rPr>
        <w:t xml:space="preserve">ll existing height cards shall remain in effect and a dog may continue to jump the height issued on the height card. However, a member may elect to apply for a new height card under the new system and a new height card shall be issued for the dog based on the adopted height Table 6.1. </w:t>
      </w:r>
    </w:p>
    <w:p w14:paraId="4FAFE44D" w14:textId="77777777" w:rsidR="00CC494F" w:rsidRPr="00CC494F" w:rsidRDefault="00CC494F" w:rsidP="00CC494F">
      <w:pPr>
        <w:rPr>
          <w:rFonts w:ascii="Arial" w:hAnsi="Arial" w:cs="Arial"/>
          <w:sz w:val="28"/>
          <w:szCs w:val="28"/>
        </w:rPr>
      </w:pPr>
      <w:r w:rsidRPr="00CC494F">
        <w:rPr>
          <w:rFonts w:ascii="Arial" w:hAnsi="Arial" w:cs="Arial"/>
          <w:sz w:val="28"/>
          <w:szCs w:val="28"/>
        </w:rPr>
        <w:t xml:space="preserve">Height cards issued under the previous system shall remain challengeable as per section 6.5 of the rule book and the AFA shall maintain AFA approved measuring wickets until no more height cards exist under the previous system. Any challenge to a height card issued under the previous system shall be measured and checked using the previous rules including deducting 5” from </w:t>
      </w:r>
      <w:r w:rsidRPr="00CC494F">
        <w:rPr>
          <w:rFonts w:ascii="Arial" w:hAnsi="Arial" w:cs="Arial"/>
          <w:sz w:val="28"/>
          <w:szCs w:val="28"/>
        </w:rPr>
        <w:lastRenderedPageBreak/>
        <w:t>the height of the dog at the withers then rounding down to the nearest whole number.</w:t>
      </w:r>
    </w:p>
    <w:p w14:paraId="29D64992" w14:textId="77777777" w:rsidR="00CC494F" w:rsidRPr="00CC494F" w:rsidRDefault="00CC494F" w:rsidP="00CC494F">
      <w:pPr>
        <w:rPr>
          <w:rFonts w:ascii="Arial" w:hAnsi="Arial" w:cs="Arial"/>
          <w:sz w:val="28"/>
          <w:szCs w:val="28"/>
        </w:rPr>
      </w:pPr>
      <w:r w:rsidRPr="00CC494F">
        <w:rPr>
          <w:rFonts w:ascii="Arial" w:hAnsi="Arial" w:cs="Arial"/>
          <w:sz w:val="28"/>
          <w:szCs w:val="28"/>
        </w:rPr>
        <w:t>FAQ</w:t>
      </w:r>
    </w:p>
    <w:p w14:paraId="1CD13996" w14:textId="77777777" w:rsidR="00CC494F" w:rsidRPr="00CC494F" w:rsidRDefault="00CC494F" w:rsidP="00CC494F">
      <w:pPr>
        <w:rPr>
          <w:rFonts w:ascii="Arial" w:hAnsi="Arial" w:cs="Arial"/>
          <w:sz w:val="28"/>
          <w:szCs w:val="28"/>
        </w:rPr>
      </w:pPr>
      <w:r w:rsidRPr="00CC494F">
        <w:rPr>
          <w:rFonts w:ascii="Arial" w:hAnsi="Arial" w:cs="Arial"/>
          <w:sz w:val="28"/>
          <w:szCs w:val="28"/>
        </w:rPr>
        <w:t xml:space="preserve">1 – Why are we </w:t>
      </w:r>
      <w:r w:rsidR="003A7DBC">
        <w:rPr>
          <w:rFonts w:ascii="Arial" w:hAnsi="Arial" w:cs="Arial"/>
          <w:sz w:val="28"/>
          <w:szCs w:val="28"/>
        </w:rPr>
        <w:t xml:space="preserve">proposing to </w:t>
      </w:r>
      <w:proofErr w:type="spellStart"/>
      <w:r w:rsidRPr="00CC494F">
        <w:rPr>
          <w:rFonts w:ascii="Arial" w:hAnsi="Arial" w:cs="Arial"/>
          <w:sz w:val="28"/>
          <w:szCs w:val="28"/>
        </w:rPr>
        <w:t>changi</w:t>
      </w:r>
      <w:proofErr w:type="spellEnd"/>
      <w:r w:rsidRPr="00CC494F">
        <w:rPr>
          <w:rFonts w:ascii="Arial" w:hAnsi="Arial" w:cs="Arial"/>
          <w:sz w:val="28"/>
          <w:szCs w:val="28"/>
        </w:rPr>
        <w:t xml:space="preserve"> the way we measure?</w:t>
      </w:r>
    </w:p>
    <w:p w14:paraId="219AF747" w14:textId="77777777" w:rsidR="00CC494F" w:rsidRPr="00CC494F" w:rsidRDefault="00CC494F" w:rsidP="00CC494F">
      <w:pPr>
        <w:pStyle w:val="ListParagraph"/>
        <w:numPr>
          <w:ilvl w:val="0"/>
          <w:numId w:val="2"/>
        </w:numPr>
        <w:rPr>
          <w:rFonts w:ascii="Arial" w:hAnsi="Arial" w:cs="Arial"/>
          <w:sz w:val="28"/>
          <w:szCs w:val="28"/>
        </w:rPr>
      </w:pPr>
      <w:r w:rsidRPr="00CC494F">
        <w:rPr>
          <w:rFonts w:ascii="Arial" w:hAnsi="Arial" w:cs="Arial"/>
          <w:sz w:val="28"/>
          <w:szCs w:val="28"/>
        </w:rPr>
        <w:t>The reason for this motion is 2 fold, firstly to make it fair for all dogs no matter what their body shape, to jump at a height that is relevant to their leg length rather than their wither height and secondly for those dogs who are fearful of the existing measurement process and thus cannot get an accurate method. The measuring device proposed above makes the new system fairer and easier on dogs, handlers and judges.</w:t>
      </w:r>
    </w:p>
    <w:p w14:paraId="510D12B8" w14:textId="77777777" w:rsidR="00CC494F" w:rsidRPr="00CC494F" w:rsidRDefault="00CC494F" w:rsidP="00CC494F">
      <w:pPr>
        <w:rPr>
          <w:rFonts w:ascii="Arial" w:hAnsi="Arial" w:cs="Arial"/>
          <w:sz w:val="28"/>
          <w:szCs w:val="28"/>
        </w:rPr>
      </w:pPr>
    </w:p>
    <w:p w14:paraId="7D93F1F5" w14:textId="77777777" w:rsidR="00CC494F" w:rsidRPr="00CC494F" w:rsidRDefault="00CC494F" w:rsidP="00CC494F">
      <w:pPr>
        <w:rPr>
          <w:rFonts w:ascii="Arial" w:hAnsi="Arial" w:cs="Arial"/>
          <w:sz w:val="28"/>
          <w:szCs w:val="28"/>
        </w:rPr>
      </w:pPr>
      <w:r w:rsidRPr="00CC494F">
        <w:rPr>
          <w:rFonts w:ascii="Arial" w:hAnsi="Arial" w:cs="Arial"/>
          <w:sz w:val="28"/>
          <w:szCs w:val="28"/>
        </w:rPr>
        <w:t>2 – I already have a measurement card – what happens now?</w:t>
      </w:r>
    </w:p>
    <w:p w14:paraId="2FB65165" w14:textId="77777777" w:rsidR="00CC494F" w:rsidRPr="00CC494F" w:rsidRDefault="00CC494F" w:rsidP="00CC494F">
      <w:pPr>
        <w:numPr>
          <w:ilvl w:val="0"/>
          <w:numId w:val="1"/>
        </w:numPr>
        <w:spacing w:after="100"/>
        <w:rPr>
          <w:rFonts w:ascii="Arial" w:eastAsia="Times New Roman" w:hAnsi="Arial" w:cs="Arial"/>
          <w:color w:val="000000"/>
          <w:sz w:val="28"/>
          <w:szCs w:val="28"/>
        </w:rPr>
      </w:pPr>
      <w:r w:rsidRPr="00CC494F">
        <w:rPr>
          <w:rFonts w:ascii="Arial" w:eastAsia="Times New Roman" w:hAnsi="Arial" w:cs="Arial"/>
          <w:color w:val="000000"/>
          <w:sz w:val="28"/>
          <w:szCs w:val="28"/>
        </w:rPr>
        <w:t>One Ulna measure for a dog with an existing height card does not invalidate the existing height card. That only happens if the height card process is completed for the Ulna system. Basically, you can try-before-you-buy if you want to without it endangering your existing card.</w:t>
      </w:r>
    </w:p>
    <w:p w14:paraId="005D603E" w14:textId="77777777" w:rsidR="00CC494F" w:rsidRPr="00CC494F" w:rsidRDefault="00CC494F" w:rsidP="00CC494F">
      <w:pPr>
        <w:numPr>
          <w:ilvl w:val="0"/>
          <w:numId w:val="1"/>
        </w:numPr>
        <w:spacing w:after="100"/>
        <w:rPr>
          <w:rFonts w:ascii="Arial" w:eastAsia="Times New Roman" w:hAnsi="Arial" w:cs="Arial"/>
          <w:color w:val="000000"/>
          <w:sz w:val="28"/>
          <w:szCs w:val="28"/>
        </w:rPr>
      </w:pPr>
      <w:r w:rsidRPr="00CC494F">
        <w:rPr>
          <w:rFonts w:ascii="Arial" w:eastAsia="Times New Roman" w:hAnsi="Arial" w:cs="Arial"/>
          <w:color w:val="000000"/>
          <w:sz w:val="28"/>
          <w:szCs w:val="28"/>
        </w:rPr>
        <w:t>However, please note, a dog cannot simultaneously have a height card under the withers system as well as the Ulna system. Once the Ulna process is completed, the withers card will be withdrawn.</w:t>
      </w:r>
    </w:p>
    <w:p w14:paraId="1941E81E" w14:textId="77777777" w:rsidR="00CC494F" w:rsidRPr="00CC494F" w:rsidRDefault="00CC494F" w:rsidP="00CC494F">
      <w:pPr>
        <w:spacing w:after="100"/>
        <w:rPr>
          <w:rFonts w:ascii="Arial" w:eastAsia="Times New Roman" w:hAnsi="Arial" w:cs="Arial"/>
          <w:color w:val="000000"/>
          <w:sz w:val="28"/>
          <w:szCs w:val="28"/>
        </w:rPr>
      </w:pPr>
    </w:p>
    <w:p w14:paraId="10728638" w14:textId="77777777" w:rsidR="00CC494F" w:rsidRPr="00CC494F" w:rsidRDefault="00CC494F" w:rsidP="00CC494F">
      <w:pPr>
        <w:spacing w:after="100"/>
        <w:rPr>
          <w:rFonts w:ascii="Arial" w:eastAsia="Times New Roman" w:hAnsi="Arial" w:cs="Arial"/>
          <w:color w:val="000000"/>
          <w:sz w:val="28"/>
          <w:szCs w:val="28"/>
        </w:rPr>
      </w:pPr>
      <w:r w:rsidRPr="00CC494F">
        <w:rPr>
          <w:rFonts w:ascii="Arial" w:eastAsia="Times New Roman" w:hAnsi="Arial" w:cs="Arial"/>
          <w:color w:val="000000"/>
          <w:sz w:val="28"/>
          <w:szCs w:val="28"/>
        </w:rPr>
        <w:t>3 – How did you come up with the conversion table?</w:t>
      </w:r>
    </w:p>
    <w:p w14:paraId="1493C07C" w14:textId="77777777" w:rsidR="00CC494F" w:rsidRPr="00CC494F" w:rsidRDefault="00CC494F" w:rsidP="00CC494F">
      <w:pPr>
        <w:pStyle w:val="ListParagraph"/>
        <w:numPr>
          <w:ilvl w:val="0"/>
          <w:numId w:val="2"/>
        </w:numPr>
        <w:spacing w:after="100" w:line="240" w:lineRule="auto"/>
        <w:rPr>
          <w:rFonts w:ascii="Arial" w:eastAsia="Times New Roman" w:hAnsi="Arial" w:cs="Arial"/>
          <w:color w:val="000000"/>
          <w:sz w:val="28"/>
          <w:szCs w:val="28"/>
        </w:rPr>
      </w:pPr>
      <w:r w:rsidRPr="00CC494F">
        <w:rPr>
          <w:rFonts w:ascii="Arial" w:eastAsia="Times New Roman" w:hAnsi="Arial" w:cs="Arial"/>
          <w:color w:val="000000"/>
          <w:sz w:val="28"/>
          <w:szCs w:val="28"/>
        </w:rPr>
        <w:t>The table is based on the rules provided by UKFL and UFLI</w:t>
      </w:r>
    </w:p>
    <w:p w14:paraId="034C0C2E" w14:textId="77777777" w:rsidR="00CC494F" w:rsidRPr="00CC494F" w:rsidRDefault="00CC494F" w:rsidP="00CC494F">
      <w:pPr>
        <w:spacing w:after="100"/>
        <w:rPr>
          <w:rFonts w:ascii="Arial" w:eastAsia="Times New Roman" w:hAnsi="Arial" w:cs="Arial"/>
          <w:color w:val="000000"/>
          <w:sz w:val="28"/>
          <w:szCs w:val="28"/>
        </w:rPr>
      </w:pPr>
    </w:p>
    <w:p w14:paraId="177BF00D" w14:textId="77777777" w:rsidR="00CC494F" w:rsidRPr="00CC494F" w:rsidRDefault="00CC494F" w:rsidP="00CC494F">
      <w:pPr>
        <w:spacing w:after="100"/>
        <w:rPr>
          <w:rFonts w:ascii="Arial" w:eastAsia="Times New Roman" w:hAnsi="Arial" w:cs="Arial"/>
          <w:color w:val="000000"/>
          <w:sz w:val="28"/>
          <w:szCs w:val="28"/>
        </w:rPr>
      </w:pPr>
      <w:r w:rsidRPr="00CC494F">
        <w:rPr>
          <w:rFonts w:ascii="Arial" w:eastAsia="Times New Roman" w:hAnsi="Arial" w:cs="Arial"/>
          <w:color w:val="000000"/>
          <w:sz w:val="28"/>
          <w:szCs w:val="28"/>
        </w:rPr>
        <w:t>4 – Do you have any examples of dogs using this method before and after?</w:t>
      </w:r>
    </w:p>
    <w:p w14:paraId="08B4D643" w14:textId="77777777" w:rsidR="00CC494F" w:rsidRPr="00CC494F" w:rsidRDefault="00CC494F" w:rsidP="00CC494F">
      <w:pPr>
        <w:pStyle w:val="ListParagraph"/>
        <w:numPr>
          <w:ilvl w:val="0"/>
          <w:numId w:val="2"/>
        </w:numPr>
        <w:spacing w:after="100" w:line="240" w:lineRule="auto"/>
        <w:rPr>
          <w:rFonts w:ascii="Arial" w:eastAsia="Times New Roman" w:hAnsi="Arial" w:cs="Arial"/>
          <w:color w:val="000000"/>
          <w:sz w:val="28"/>
          <w:szCs w:val="28"/>
        </w:rPr>
      </w:pPr>
      <w:r w:rsidRPr="00CC494F">
        <w:rPr>
          <w:rFonts w:ascii="Arial" w:eastAsia="Times New Roman" w:hAnsi="Arial" w:cs="Arial"/>
          <w:color w:val="000000"/>
          <w:sz w:val="28"/>
          <w:szCs w:val="28"/>
        </w:rPr>
        <w:t>Yes, I have measured many dogs at shows and the most interesting one is a case of two Staffordshire bull terriers:</w:t>
      </w:r>
    </w:p>
    <w:p w14:paraId="1C8C731C" w14:textId="77777777" w:rsidR="00CC494F" w:rsidRPr="00CC494F" w:rsidRDefault="00CC494F" w:rsidP="00CC494F">
      <w:pPr>
        <w:pStyle w:val="ListParagraph"/>
        <w:spacing w:after="0" w:line="240" w:lineRule="auto"/>
        <w:rPr>
          <w:rFonts w:ascii="Arial" w:eastAsia="Times New Roman" w:hAnsi="Arial" w:cs="Arial"/>
          <w:color w:val="000000"/>
          <w:sz w:val="28"/>
          <w:szCs w:val="28"/>
        </w:rPr>
      </w:pPr>
    </w:p>
    <w:p w14:paraId="5328A9A2" w14:textId="77777777" w:rsidR="00CC494F" w:rsidRPr="00CC494F" w:rsidRDefault="00CC494F" w:rsidP="00CC494F">
      <w:pPr>
        <w:pStyle w:val="ListParagraph"/>
        <w:spacing w:after="0" w:line="240" w:lineRule="auto"/>
        <w:rPr>
          <w:rFonts w:ascii="Arial" w:eastAsia="Times New Roman" w:hAnsi="Arial" w:cs="Arial"/>
          <w:color w:val="000000"/>
          <w:sz w:val="28"/>
          <w:szCs w:val="28"/>
        </w:rPr>
      </w:pPr>
      <w:r w:rsidRPr="00CC494F">
        <w:rPr>
          <w:rFonts w:ascii="Arial" w:eastAsia="Times New Roman" w:hAnsi="Arial" w:cs="Arial"/>
          <w:color w:val="000000"/>
          <w:sz w:val="28"/>
          <w:szCs w:val="28"/>
        </w:rPr>
        <w:t>Two Staffordshire Bull Terriers have been measured using the current system – Dog A at 9” and Dog B at 7”. At the moment dog A hits the jumps due to the depth of her sternum.</w:t>
      </w:r>
      <w:r w:rsidRPr="00CC494F">
        <w:rPr>
          <w:rFonts w:ascii="Arial" w:eastAsia="Times New Roman" w:hAnsi="Arial" w:cs="Arial"/>
          <w:color w:val="000000"/>
          <w:sz w:val="28"/>
          <w:szCs w:val="28"/>
        </w:rPr>
        <w:br/>
        <w:t>Both had the leg measurements taken and measured at 4’ and using the system above, both dogs would be running at 7” allowing Dog A and Dog B to run at their full potential.</w:t>
      </w:r>
    </w:p>
    <w:p w14:paraId="5A007B33" w14:textId="41E6BF19" w:rsidR="00CC494F" w:rsidRDefault="00556422" w:rsidP="00CC494F">
      <w:pPr>
        <w:rPr>
          <w:rFonts w:ascii="Arial" w:eastAsia="Times New Roman" w:hAnsi="Arial" w:cs="Arial"/>
          <w:b/>
          <w:color w:val="000000"/>
          <w:sz w:val="32"/>
          <w:szCs w:val="32"/>
        </w:rPr>
      </w:pPr>
      <w:r w:rsidRPr="00556422">
        <w:rPr>
          <w:rFonts w:ascii="Arial" w:eastAsia="Times New Roman" w:hAnsi="Arial" w:cs="Arial"/>
          <w:b/>
          <w:color w:val="000000"/>
          <w:sz w:val="32"/>
          <w:szCs w:val="32"/>
        </w:rPr>
        <w:lastRenderedPageBreak/>
        <w:t>Motion 2 Submitted by Robyn Ferguson CRN 2492</w:t>
      </w:r>
    </w:p>
    <w:p w14:paraId="02ED67C7" w14:textId="77777777" w:rsidR="00556422" w:rsidRPr="00556422" w:rsidRDefault="00556422" w:rsidP="00CC494F">
      <w:pPr>
        <w:rPr>
          <w:rFonts w:ascii="Arial" w:eastAsia="Times New Roman" w:hAnsi="Arial" w:cs="Arial"/>
          <w:b/>
          <w:color w:val="000000"/>
          <w:sz w:val="32"/>
          <w:szCs w:val="32"/>
        </w:rPr>
      </w:pPr>
    </w:p>
    <w:p w14:paraId="6B699BC1" w14:textId="77777777" w:rsidR="00556422" w:rsidRPr="00556422" w:rsidRDefault="00556422" w:rsidP="00556422">
      <w:pPr>
        <w:ind w:left="720"/>
        <w:rPr>
          <w:rFonts w:ascii="Arial" w:hAnsi="Arial"/>
          <w:sz w:val="28"/>
          <w:szCs w:val="28"/>
        </w:rPr>
      </w:pPr>
      <w:r>
        <w:rPr>
          <w:rFonts w:ascii="Arial" w:eastAsia="Times New Roman" w:hAnsi="Arial" w:cs="Arial"/>
          <w:color w:val="000000"/>
          <w:sz w:val="28"/>
          <w:szCs w:val="28"/>
        </w:rPr>
        <w:t>That the AFA amend the wording of Section 1.4 (b) so that the wording reads    “</w:t>
      </w:r>
      <w:r w:rsidRPr="00556422">
        <w:rPr>
          <w:rFonts w:ascii="Arial" w:hAnsi="Arial"/>
          <w:sz w:val="28"/>
          <w:szCs w:val="28"/>
        </w:rPr>
        <w:t xml:space="preserve">Teams can also elect to use a declared seed time which must be accompanied by a written justification on the entry form as to why they are using a declared time. If a team uses a declared seed time which is slower than the time listed on the AFA website under Seed </w:t>
      </w:r>
      <w:proofErr w:type="gramStart"/>
      <w:r w:rsidRPr="00556422">
        <w:rPr>
          <w:rFonts w:ascii="Arial" w:hAnsi="Arial"/>
          <w:sz w:val="28"/>
          <w:szCs w:val="28"/>
        </w:rPr>
        <w:t>Times</w:t>
      </w:r>
      <w:proofErr w:type="gramEnd"/>
      <w:r w:rsidRPr="00556422">
        <w:rPr>
          <w:rFonts w:ascii="Arial" w:hAnsi="Arial"/>
          <w:sz w:val="28"/>
          <w:szCs w:val="28"/>
        </w:rPr>
        <w:t xml:space="preserve"> it must be at least one (1) second slower than the listed Seed Time (egg website time is 25.452 therefore the team must enter a seedtime of 26.452 or slower).  You can declare a faster time than the time listed but there is no minimum to this amount (egg Website time is 23.213, you can declare a time less than a second faster i.e. 23.000).</w:t>
      </w:r>
    </w:p>
    <w:p w14:paraId="4D893326" w14:textId="77777777" w:rsidR="00556422" w:rsidRPr="00556422" w:rsidRDefault="00556422" w:rsidP="00556422">
      <w:pPr>
        <w:ind w:left="720"/>
        <w:rPr>
          <w:rFonts w:ascii="Arial" w:hAnsi="Arial"/>
          <w:sz w:val="28"/>
          <w:szCs w:val="28"/>
        </w:rPr>
      </w:pPr>
    </w:p>
    <w:p w14:paraId="237C1259" w14:textId="4481ADAB" w:rsidR="00556422" w:rsidRPr="00556422" w:rsidRDefault="00556422" w:rsidP="00556422">
      <w:pPr>
        <w:ind w:left="720" w:hanging="720"/>
        <w:rPr>
          <w:rFonts w:ascii="Arial" w:hAnsi="Arial"/>
          <w:sz w:val="28"/>
          <w:szCs w:val="28"/>
        </w:rPr>
      </w:pPr>
      <w:r w:rsidRPr="00556422">
        <w:rPr>
          <w:rFonts w:ascii="Arial" w:hAnsi="Arial"/>
          <w:sz w:val="28"/>
          <w:szCs w:val="28"/>
        </w:rPr>
        <w:t xml:space="preserve"> </w:t>
      </w:r>
      <w:r>
        <w:rPr>
          <w:rFonts w:ascii="Arial" w:hAnsi="Arial"/>
          <w:sz w:val="28"/>
          <w:szCs w:val="28"/>
        </w:rPr>
        <w:tab/>
      </w:r>
      <w:r w:rsidRPr="00556422">
        <w:rPr>
          <w:rFonts w:ascii="Arial" w:hAnsi="Arial"/>
          <w:sz w:val="28"/>
          <w:szCs w:val="28"/>
        </w:rPr>
        <w:t>The declared seedtime must be based on the assessed minimum time of the team</w:t>
      </w:r>
      <w:r w:rsidR="000C51C0">
        <w:rPr>
          <w:rFonts w:ascii="Arial" w:hAnsi="Arial"/>
          <w:sz w:val="28"/>
          <w:szCs w:val="28"/>
        </w:rPr>
        <w:t>”</w:t>
      </w:r>
      <w:r w:rsidRPr="00556422">
        <w:rPr>
          <w:rFonts w:ascii="Arial" w:hAnsi="Arial"/>
          <w:sz w:val="28"/>
          <w:szCs w:val="28"/>
        </w:rPr>
        <w:t>.</w:t>
      </w:r>
    </w:p>
    <w:p w14:paraId="2FC943AC" w14:textId="77777777" w:rsidR="00CC494F" w:rsidRPr="00CC494F" w:rsidRDefault="00CC494F" w:rsidP="00CC494F">
      <w:pPr>
        <w:rPr>
          <w:rFonts w:ascii="Arial" w:hAnsi="Arial" w:cs="Arial"/>
          <w:sz w:val="28"/>
          <w:szCs w:val="28"/>
        </w:rPr>
      </w:pPr>
    </w:p>
    <w:p w14:paraId="5735E38B" w14:textId="4488457B" w:rsidR="00CC494F" w:rsidRPr="00CC494F" w:rsidRDefault="00556422" w:rsidP="00CC494F">
      <w:pPr>
        <w:rPr>
          <w:rFonts w:ascii="Arial" w:hAnsi="Arial" w:cs="Arial"/>
          <w:b/>
          <w:sz w:val="28"/>
          <w:szCs w:val="28"/>
        </w:rPr>
      </w:pPr>
      <w:r>
        <w:rPr>
          <w:rFonts w:ascii="Arial" w:hAnsi="Arial" w:cs="Arial"/>
          <w:b/>
          <w:sz w:val="28"/>
          <w:szCs w:val="28"/>
        </w:rPr>
        <w:t xml:space="preserve">          YES                      NO</w:t>
      </w:r>
    </w:p>
    <w:p w14:paraId="49671EF7" w14:textId="77777777" w:rsidR="00CC494F" w:rsidRDefault="00CC494F">
      <w:pPr>
        <w:rPr>
          <w:rFonts w:ascii="Arial" w:hAnsi="Arial" w:cs="Arial"/>
          <w:sz w:val="28"/>
          <w:szCs w:val="28"/>
        </w:rPr>
      </w:pPr>
    </w:p>
    <w:p w14:paraId="13F1A814" w14:textId="77777777" w:rsidR="00556422" w:rsidRDefault="00556422" w:rsidP="00556422">
      <w:pPr>
        <w:ind w:left="720" w:hanging="720"/>
        <w:rPr>
          <w:rFonts w:ascii="Arial" w:hAnsi="Arial"/>
          <w:sz w:val="28"/>
          <w:szCs w:val="28"/>
          <w:u w:val="single"/>
        </w:rPr>
      </w:pPr>
      <w:r w:rsidRPr="00556422">
        <w:rPr>
          <w:rFonts w:ascii="Arial" w:hAnsi="Arial"/>
          <w:sz w:val="28"/>
          <w:szCs w:val="28"/>
          <w:u w:val="single"/>
        </w:rPr>
        <w:t xml:space="preserve">Rationale </w:t>
      </w:r>
    </w:p>
    <w:p w14:paraId="69D89621" w14:textId="77777777" w:rsidR="00556422" w:rsidRPr="00556422" w:rsidRDefault="00556422" w:rsidP="00556422">
      <w:pPr>
        <w:ind w:left="720" w:hanging="720"/>
        <w:rPr>
          <w:rFonts w:ascii="Arial" w:hAnsi="Arial"/>
          <w:sz w:val="28"/>
          <w:szCs w:val="28"/>
          <w:u w:val="single"/>
        </w:rPr>
      </w:pPr>
    </w:p>
    <w:p w14:paraId="38C9B38D" w14:textId="77777777" w:rsidR="00556422" w:rsidRPr="00556422" w:rsidRDefault="00556422" w:rsidP="00556422">
      <w:pPr>
        <w:ind w:hanging="11"/>
        <w:rPr>
          <w:rFonts w:ascii="Arial" w:hAnsi="Arial"/>
          <w:sz w:val="28"/>
          <w:szCs w:val="28"/>
        </w:rPr>
      </w:pPr>
      <w:r w:rsidRPr="00556422">
        <w:rPr>
          <w:rFonts w:ascii="Arial" w:hAnsi="Arial"/>
          <w:sz w:val="28"/>
          <w:szCs w:val="28"/>
        </w:rPr>
        <w:t xml:space="preserve">Although Section 1.4(b) is lengthy, my change is only the last sentence. </w:t>
      </w:r>
    </w:p>
    <w:p w14:paraId="2CF9E91D" w14:textId="77777777" w:rsidR="00556422" w:rsidRPr="00556422" w:rsidRDefault="00556422" w:rsidP="00556422">
      <w:pPr>
        <w:ind w:hanging="11"/>
        <w:rPr>
          <w:rFonts w:ascii="Arial" w:hAnsi="Arial"/>
          <w:sz w:val="28"/>
          <w:szCs w:val="28"/>
        </w:rPr>
      </w:pPr>
    </w:p>
    <w:p w14:paraId="0A70BC8E" w14:textId="77777777" w:rsidR="00556422" w:rsidRPr="00556422" w:rsidRDefault="00556422" w:rsidP="00556422">
      <w:pPr>
        <w:ind w:hanging="11"/>
        <w:rPr>
          <w:rFonts w:ascii="Arial" w:hAnsi="Arial"/>
          <w:sz w:val="28"/>
          <w:szCs w:val="28"/>
        </w:rPr>
      </w:pPr>
      <w:r w:rsidRPr="00556422">
        <w:rPr>
          <w:rFonts w:ascii="Arial" w:hAnsi="Arial"/>
          <w:sz w:val="28"/>
          <w:szCs w:val="28"/>
        </w:rPr>
        <w:t xml:space="preserve">I believe the suggested wording is generally the current practice of team </w:t>
      </w:r>
      <w:proofErr w:type="spellStart"/>
      <w:r w:rsidRPr="00556422">
        <w:rPr>
          <w:rFonts w:ascii="Arial" w:hAnsi="Arial"/>
          <w:sz w:val="28"/>
          <w:szCs w:val="28"/>
        </w:rPr>
        <w:t>organisers</w:t>
      </w:r>
      <w:proofErr w:type="spellEnd"/>
      <w:r w:rsidRPr="00556422">
        <w:rPr>
          <w:rFonts w:ascii="Arial" w:hAnsi="Arial"/>
          <w:sz w:val="28"/>
          <w:szCs w:val="28"/>
        </w:rPr>
        <w:t>/selectors. By removing the reference to ‘4 fastest dogs’ it takes out the ambiguity of whether a height dog should or shouldn’t be included and whether the time of the 4 fastest dogs should be taken over their own or lower heights and whether fastest times or fastest average times should be used.</w:t>
      </w:r>
    </w:p>
    <w:p w14:paraId="21FE3DD9" w14:textId="77777777" w:rsidR="00556422" w:rsidRPr="00556422" w:rsidRDefault="00556422" w:rsidP="00556422">
      <w:pPr>
        <w:ind w:hanging="11"/>
        <w:rPr>
          <w:rFonts w:ascii="Arial" w:hAnsi="Arial"/>
          <w:sz w:val="28"/>
          <w:szCs w:val="28"/>
        </w:rPr>
      </w:pPr>
    </w:p>
    <w:p w14:paraId="31977265" w14:textId="77777777" w:rsidR="00556422" w:rsidRPr="00556422" w:rsidRDefault="00556422" w:rsidP="00556422">
      <w:pPr>
        <w:ind w:hanging="11"/>
        <w:rPr>
          <w:rFonts w:ascii="Arial" w:hAnsi="Arial"/>
          <w:sz w:val="28"/>
          <w:szCs w:val="28"/>
        </w:rPr>
      </w:pPr>
      <w:proofErr w:type="spellStart"/>
      <w:r w:rsidRPr="00556422">
        <w:rPr>
          <w:rFonts w:ascii="Arial" w:hAnsi="Arial"/>
          <w:sz w:val="28"/>
          <w:szCs w:val="28"/>
        </w:rPr>
        <w:t>Webtimes</w:t>
      </w:r>
      <w:proofErr w:type="spellEnd"/>
      <w:r w:rsidRPr="00556422">
        <w:rPr>
          <w:rFonts w:ascii="Arial" w:hAnsi="Arial"/>
          <w:sz w:val="28"/>
          <w:szCs w:val="28"/>
        </w:rPr>
        <w:t xml:space="preserve"> are the actual minimum time of the team, regardless of the racing line up and seedtimes should be assessed on the estimated minimum time, regardless of the racing line up.</w:t>
      </w:r>
    </w:p>
    <w:p w14:paraId="1A0C47E3" w14:textId="77777777" w:rsidR="00556422" w:rsidRPr="00556422" w:rsidRDefault="00556422" w:rsidP="00556422">
      <w:pPr>
        <w:ind w:hanging="11"/>
        <w:rPr>
          <w:rFonts w:ascii="Arial" w:hAnsi="Arial"/>
          <w:sz w:val="28"/>
          <w:szCs w:val="28"/>
        </w:rPr>
      </w:pPr>
    </w:p>
    <w:p w14:paraId="642E95F8" w14:textId="77777777" w:rsidR="00556422" w:rsidRPr="00556422" w:rsidRDefault="00556422" w:rsidP="00556422">
      <w:pPr>
        <w:ind w:hanging="11"/>
        <w:rPr>
          <w:rFonts w:ascii="Arial" w:hAnsi="Arial"/>
          <w:sz w:val="28"/>
          <w:szCs w:val="28"/>
        </w:rPr>
      </w:pPr>
      <w:r w:rsidRPr="00556422">
        <w:rPr>
          <w:rFonts w:ascii="Arial" w:hAnsi="Arial"/>
          <w:sz w:val="28"/>
          <w:szCs w:val="28"/>
        </w:rPr>
        <w:t xml:space="preserve">The AFA Committee does not have the required information (i.e. an individual dog’s racing times or averages) nor do they have the capacity to </w:t>
      </w:r>
      <w:proofErr w:type="spellStart"/>
      <w:r w:rsidRPr="00556422">
        <w:rPr>
          <w:rFonts w:ascii="Arial" w:hAnsi="Arial"/>
          <w:sz w:val="28"/>
          <w:szCs w:val="28"/>
        </w:rPr>
        <w:t>scrutinise</w:t>
      </w:r>
      <w:proofErr w:type="spellEnd"/>
      <w:r w:rsidRPr="00556422">
        <w:rPr>
          <w:rFonts w:ascii="Arial" w:hAnsi="Arial"/>
          <w:sz w:val="28"/>
          <w:szCs w:val="28"/>
        </w:rPr>
        <w:t xml:space="preserve"> all seedtimes so making reference to the 4 fastest dogs is unenforceable. The current penalty for an incorrect seed </w:t>
      </w:r>
      <w:proofErr w:type="gramStart"/>
      <w:r w:rsidRPr="00556422">
        <w:rPr>
          <w:rFonts w:ascii="Arial" w:hAnsi="Arial"/>
          <w:sz w:val="28"/>
          <w:szCs w:val="28"/>
        </w:rPr>
        <w:t>time</w:t>
      </w:r>
      <w:proofErr w:type="gramEnd"/>
      <w:r w:rsidRPr="00556422">
        <w:rPr>
          <w:rFonts w:ascii="Arial" w:hAnsi="Arial"/>
          <w:sz w:val="28"/>
          <w:szCs w:val="28"/>
        </w:rPr>
        <w:t xml:space="preserve"> only occurs with a team breaking out or sandbagging. The proposed change to the wording will not affect the penalty for submitting an incorrect seed time.</w:t>
      </w:r>
    </w:p>
    <w:p w14:paraId="6A3C485F" w14:textId="77777777" w:rsidR="00556422" w:rsidRDefault="00556422" w:rsidP="00556422">
      <w:pPr>
        <w:ind w:hanging="11"/>
      </w:pPr>
    </w:p>
    <w:p w14:paraId="3ADE5FE4" w14:textId="77777777" w:rsidR="00556422" w:rsidRPr="00CC494F" w:rsidRDefault="00556422">
      <w:pPr>
        <w:rPr>
          <w:rFonts w:ascii="Arial" w:hAnsi="Arial" w:cs="Arial"/>
          <w:sz w:val="28"/>
          <w:szCs w:val="28"/>
        </w:rPr>
      </w:pPr>
    </w:p>
    <w:sectPr w:rsidR="00556422" w:rsidRPr="00CC494F"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4EAC"/>
    <w:multiLevelType w:val="multilevel"/>
    <w:tmpl w:val="A3E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5D7754"/>
    <w:multiLevelType w:val="hybridMultilevel"/>
    <w:tmpl w:val="5ECC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94F"/>
    <w:rsid w:val="000C51C0"/>
    <w:rsid w:val="003A7DBC"/>
    <w:rsid w:val="00556422"/>
    <w:rsid w:val="0091345D"/>
    <w:rsid w:val="00A34CC8"/>
    <w:rsid w:val="00C82508"/>
    <w:rsid w:val="00CC494F"/>
    <w:rsid w:val="00FC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241D1"/>
  <w14:defaultImageDpi w14:val="300"/>
  <w15:docId w15:val="{8413128E-8C24-4EB8-A398-6A01D9E4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4F"/>
    <w:pPr>
      <w:spacing w:after="160" w:line="259" w:lineRule="auto"/>
      <w:ind w:left="720"/>
      <w:contextualSpacing/>
    </w:pPr>
    <w:rPr>
      <w:rFonts w:eastAsiaTheme="minorHAnsi"/>
      <w:sz w:val="22"/>
      <w:szCs w:val="22"/>
      <w:lang w:val="en-AU"/>
    </w:rPr>
  </w:style>
  <w:style w:type="paragraph" w:styleId="BalloonText">
    <w:name w:val="Balloon Text"/>
    <w:basedOn w:val="Normal"/>
    <w:link w:val="BalloonTextChar"/>
    <w:uiPriority w:val="99"/>
    <w:semiHidden/>
    <w:unhideWhenUsed/>
    <w:rsid w:val="00CC4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9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2018-08-08T02:05:00Z</dcterms:created>
  <dcterms:modified xsi:type="dcterms:W3CDTF">2018-08-08T02:05:00Z</dcterms:modified>
</cp:coreProperties>
</file>